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8C" w:rsidRPr="002148E7" w:rsidRDefault="00125D8C" w:rsidP="00125D8C">
      <w:pPr>
        <w:rPr>
          <w:b/>
          <w:bCs/>
        </w:rPr>
      </w:pPr>
      <w:r w:rsidRPr="002148E7">
        <w:rPr>
          <w:rFonts w:hint="eastAsia"/>
          <w:b/>
          <w:bCs/>
        </w:rPr>
        <w:t>治験デザイン</w:t>
      </w:r>
    </w:p>
    <w:p w:rsidR="00125D8C" w:rsidRDefault="00125D8C" w:rsidP="00125D8C"/>
    <w:p w:rsidR="00125D8C" w:rsidRDefault="00125D8C" w:rsidP="00125D8C">
      <w:r>
        <w:rPr>
          <w:rFonts w:hint="eastAsia"/>
        </w:rPr>
        <w:t>脊髄腔内単回投与</w:t>
      </w:r>
    </w:p>
    <w:p w:rsidR="00125D8C" w:rsidRDefault="00125D8C" w:rsidP="00125D8C">
      <w:r>
        <w:rPr>
          <w:rFonts w:hint="eastAsia"/>
        </w:rPr>
        <w:t>登録基準を満たす</w:t>
      </w:r>
      <w:r>
        <w:rPr>
          <w:rFonts w:hint="eastAsia"/>
        </w:rPr>
        <w:t>ALS</w:t>
      </w:r>
      <w:r>
        <w:rPr>
          <w:rFonts w:hint="eastAsia"/>
        </w:rPr>
        <w:t>患者を被験者とし、低用量、中用量および高用量の</w:t>
      </w:r>
      <w:r>
        <w:rPr>
          <w:rFonts w:hint="eastAsia"/>
        </w:rPr>
        <w:t>3</w:t>
      </w:r>
      <w:r>
        <w:rPr>
          <w:rFonts w:hint="eastAsia"/>
        </w:rPr>
        <w:t>用量にて</w:t>
      </w:r>
      <w:r>
        <w:rPr>
          <w:rFonts w:hint="eastAsia"/>
        </w:rPr>
        <w:t>HGF</w:t>
      </w:r>
      <w:r>
        <w:rPr>
          <w:rFonts w:hint="eastAsia"/>
        </w:rPr>
        <w:t>の単回脊髄腔内投与を行う（各用量</w:t>
      </w:r>
      <w:r>
        <w:rPr>
          <w:rFonts w:hint="eastAsia"/>
        </w:rPr>
        <w:t>3</w:t>
      </w:r>
      <w:r>
        <w:rPr>
          <w:rFonts w:hint="eastAsia"/>
        </w:rPr>
        <w:t>例）。脊髄腔内投与のための投与ルートとして、脊髄腔内に専用のカテーテルを挿入する。脊髄腔内カテーテルには皮下埋め込みポートを接続し、皮下ポートを介して</w:t>
      </w:r>
      <w:r>
        <w:rPr>
          <w:rFonts w:hint="eastAsia"/>
        </w:rPr>
        <w:t>HGF</w:t>
      </w:r>
      <w:r>
        <w:rPr>
          <w:rFonts w:hint="eastAsia"/>
        </w:rPr>
        <w:t>を投与する。低用量群から投与を開始する。脊髄腔内カテーテル</w:t>
      </w:r>
      <w:r>
        <w:rPr>
          <w:rFonts w:hint="eastAsia"/>
        </w:rPr>
        <w:t>/</w:t>
      </w:r>
      <w:r>
        <w:rPr>
          <w:rFonts w:hint="eastAsia"/>
        </w:rPr>
        <w:t>皮下ポートを埋め込んだまま、投与後</w:t>
      </w:r>
      <w:r>
        <w:rPr>
          <w:rFonts w:hint="eastAsia"/>
        </w:rPr>
        <w:t>36</w:t>
      </w:r>
      <w:r>
        <w:rPr>
          <w:rFonts w:hint="eastAsia"/>
        </w:rPr>
        <w:t>日まで経過観察を行い、有害事象のモニタリングを行うとともに</w:t>
      </w:r>
      <w:r>
        <w:rPr>
          <w:rFonts w:hint="eastAsia"/>
        </w:rPr>
        <w:t>HGF</w:t>
      </w:r>
      <w:r>
        <w:rPr>
          <w:rFonts w:hint="eastAsia"/>
        </w:rPr>
        <w:t>の薬物動態を評価する。投与の</w:t>
      </w:r>
      <w:r>
        <w:rPr>
          <w:rFonts w:hint="eastAsia"/>
        </w:rPr>
        <w:t>36</w:t>
      </w:r>
      <w:r>
        <w:rPr>
          <w:rFonts w:hint="eastAsia"/>
        </w:rPr>
        <w:t>日目に脊髄腔内カテーテル</w:t>
      </w:r>
      <w:r>
        <w:rPr>
          <w:rFonts w:hint="eastAsia"/>
        </w:rPr>
        <w:t>/</w:t>
      </w:r>
      <w:r>
        <w:rPr>
          <w:rFonts w:hint="eastAsia"/>
        </w:rPr>
        <w:t>皮下ポートを抜去し、さらに</w:t>
      </w:r>
      <w:r>
        <w:rPr>
          <w:rFonts w:hint="eastAsia"/>
        </w:rPr>
        <w:t>7</w:t>
      </w:r>
      <w:r>
        <w:rPr>
          <w:rFonts w:hint="eastAsia"/>
        </w:rPr>
        <w:t>日間（＋</w:t>
      </w:r>
      <w:r>
        <w:rPr>
          <w:rFonts w:hint="eastAsia"/>
        </w:rPr>
        <w:t>3</w:t>
      </w:r>
      <w:r>
        <w:rPr>
          <w:rFonts w:hint="eastAsia"/>
        </w:rPr>
        <w:t>日以内）の観察を行う。低用量群（</w:t>
      </w:r>
      <w:r>
        <w:rPr>
          <w:rFonts w:hint="eastAsia"/>
        </w:rPr>
        <w:t>3</w:t>
      </w:r>
      <w:r>
        <w:rPr>
          <w:rFonts w:hint="eastAsia"/>
        </w:rPr>
        <w:t>例）が終了した後、中用量群、ついで高用量群を開始する。</w:t>
      </w:r>
    </w:p>
    <w:p w:rsidR="00125D8C" w:rsidRDefault="00125D8C" w:rsidP="00125D8C"/>
    <w:p w:rsidR="00125D8C" w:rsidRDefault="00125D8C" w:rsidP="00125D8C">
      <w:r>
        <w:rPr>
          <w:rFonts w:hint="eastAsia"/>
        </w:rPr>
        <w:t>脊髄腔内反復投与</w:t>
      </w:r>
    </w:p>
    <w:p w:rsidR="00125D8C" w:rsidRDefault="00125D8C" w:rsidP="00125D8C">
      <w:r>
        <w:rPr>
          <w:rFonts w:hint="eastAsia"/>
        </w:rPr>
        <w:t>単回投与において、</w:t>
      </w:r>
      <w:r>
        <w:rPr>
          <w:rFonts w:hint="eastAsia"/>
        </w:rPr>
        <w:t>3</w:t>
      </w:r>
      <w:r>
        <w:rPr>
          <w:rFonts w:hint="eastAsia"/>
        </w:rPr>
        <w:t>例全例で安全性および忍容性を確認できた投与群のうちの最高用量（または効果安全性評価委員会での審議によって決定された用量）で、１週間に１回の投与間隔で計</w:t>
      </w:r>
      <w:r>
        <w:rPr>
          <w:rFonts w:hint="eastAsia"/>
        </w:rPr>
        <w:t>5</w:t>
      </w:r>
      <w:r>
        <w:rPr>
          <w:rFonts w:hint="eastAsia"/>
        </w:rPr>
        <w:t>回の反復脊髄腔内投与を行うこととする</w:t>
      </w:r>
      <w:r>
        <w:rPr>
          <w:rFonts w:hint="eastAsia"/>
        </w:rPr>
        <w:t>(</w:t>
      </w:r>
      <w:r>
        <w:rPr>
          <w:rFonts w:hint="eastAsia"/>
        </w:rPr>
        <w:t>単回投与と重複しない</w:t>
      </w:r>
      <w:r>
        <w:rPr>
          <w:rFonts w:hint="eastAsia"/>
        </w:rPr>
        <w:t>3</w:t>
      </w:r>
      <w:r>
        <w:rPr>
          <w:rFonts w:hint="eastAsia"/>
        </w:rPr>
        <w:t>例）。</w:t>
      </w:r>
      <w:r>
        <w:rPr>
          <w:rFonts w:hint="eastAsia"/>
        </w:rPr>
        <w:t>5</w:t>
      </w:r>
      <w:r>
        <w:rPr>
          <w:rFonts w:hint="eastAsia"/>
        </w:rPr>
        <w:t>回目の投与の後、単回投与の場合と同様に脊髄腔内カテーテル</w:t>
      </w:r>
      <w:r>
        <w:rPr>
          <w:rFonts w:hint="eastAsia"/>
        </w:rPr>
        <w:t>/</w:t>
      </w:r>
      <w:r>
        <w:rPr>
          <w:rFonts w:hint="eastAsia"/>
        </w:rPr>
        <w:t>皮下ポートを埋め込んだまま、最終投与の</w:t>
      </w:r>
      <w:r>
        <w:rPr>
          <w:rFonts w:hint="eastAsia"/>
        </w:rPr>
        <w:t>36</w:t>
      </w:r>
      <w:r>
        <w:rPr>
          <w:rFonts w:hint="eastAsia"/>
        </w:rPr>
        <w:t>日目（最初の投与から</w:t>
      </w:r>
      <w:r>
        <w:rPr>
          <w:rFonts w:hint="eastAsia"/>
        </w:rPr>
        <w:t>64</w:t>
      </w:r>
      <w:r>
        <w:rPr>
          <w:rFonts w:hint="eastAsia"/>
        </w:rPr>
        <w:t>日目）まで経過観察を行い、有害事象のモニタリングを行うとともに</w:t>
      </w:r>
      <w:r>
        <w:rPr>
          <w:rFonts w:hint="eastAsia"/>
        </w:rPr>
        <w:t>HGF</w:t>
      </w:r>
      <w:r>
        <w:rPr>
          <w:rFonts w:hint="eastAsia"/>
        </w:rPr>
        <w:t>の薬物動態を評価する。最終投与の</w:t>
      </w:r>
      <w:r>
        <w:rPr>
          <w:rFonts w:hint="eastAsia"/>
        </w:rPr>
        <w:t>36</w:t>
      </w:r>
      <w:r>
        <w:rPr>
          <w:rFonts w:hint="eastAsia"/>
        </w:rPr>
        <w:t>日目（最初の投与から</w:t>
      </w:r>
      <w:r>
        <w:rPr>
          <w:rFonts w:hint="eastAsia"/>
        </w:rPr>
        <w:t>64</w:t>
      </w:r>
      <w:r>
        <w:rPr>
          <w:rFonts w:hint="eastAsia"/>
        </w:rPr>
        <w:t>日目）に脊髄腔内カテーテル</w:t>
      </w:r>
      <w:r>
        <w:rPr>
          <w:rFonts w:hint="eastAsia"/>
        </w:rPr>
        <w:t>/</w:t>
      </w:r>
      <w:r>
        <w:rPr>
          <w:rFonts w:hint="eastAsia"/>
        </w:rPr>
        <w:t>皮下ポートを抜去し、さらに</w:t>
      </w:r>
      <w:r>
        <w:rPr>
          <w:rFonts w:hint="eastAsia"/>
        </w:rPr>
        <w:t>7</w:t>
      </w:r>
      <w:r>
        <w:rPr>
          <w:rFonts w:hint="eastAsia"/>
        </w:rPr>
        <w:t>日間（＋</w:t>
      </w:r>
      <w:r>
        <w:rPr>
          <w:rFonts w:hint="eastAsia"/>
        </w:rPr>
        <w:t>3</w:t>
      </w:r>
      <w:r>
        <w:rPr>
          <w:rFonts w:hint="eastAsia"/>
        </w:rPr>
        <w:t>日以内）の観察を行う。</w:t>
      </w:r>
    </w:p>
    <w:p w:rsidR="00125D8C" w:rsidRDefault="00125D8C" w:rsidP="00125D8C"/>
    <w:p w:rsidR="00125D8C" w:rsidRDefault="00125D8C" w:rsidP="00125D8C">
      <w:r>
        <w:rPr>
          <w:rFonts w:hint="eastAsia"/>
        </w:rPr>
        <w:t>図</w:t>
      </w:r>
      <w:r>
        <w:rPr>
          <w:rFonts w:hint="eastAsia"/>
        </w:rPr>
        <w:t>.</w:t>
      </w:r>
      <w:r>
        <w:rPr>
          <w:rFonts w:hint="eastAsia"/>
        </w:rPr>
        <w:t xml:space="preserve">　治験デザインの概略</w:t>
      </w:r>
      <w:r>
        <w:rPr>
          <w:rFonts w:hint="eastAsia"/>
        </w:rPr>
        <w:t xml:space="preserve"> </w:t>
      </w:r>
    </w:p>
    <w:p w:rsidR="00125D8C" w:rsidRPr="00BF45DD" w:rsidRDefault="00125D8C" w:rsidP="00125D8C">
      <w:r>
        <w:rPr>
          <w:noProof/>
        </w:rPr>
        <w:drawing>
          <wp:inline distT="0" distB="0" distL="0" distR="0">
            <wp:extent cx="5324475" cy="1905000"/>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324475" cy="1905000"/>
                    </a:xfrm>
                    <a:prstGeom prst="rect">
                      <a:avLst/>
                    </a:prstGeom>
                    <a:noFill/>
                    <a:ln w="9525">
                      <a:noFill/>
                      <a:miter lim="800000"/>
                      <a:headEnd/>
                      <a:tailEnd/>
                    </a:ln>
                  </pic:spPr>
                </pic:pic>
              </a:graphicData>
            </a:graphic>
          </wp:inline>
        </w:drawing>
      </w:r>
    </w:p>
    <w:p w:rsidR="00125D8C" w:rsidRDefault="00125D8C" w:rsidP="00125D8C"/>
    <w:p w:rsidR="00125D8C" w:rsidRPr="002148E7" w:rsidRDefault="00125D8C" w:rsidP="00125D8C">
      <w:pPr>
        <w:rPr>
          <w:b/>
          <w:bCs/>
        </w:rPr>
      </w:pPr>
      <w:r w:rsidRPr="002148E7">
        <w:rPr>
          <w:rFonts w:hint="eastAsia"/>
          <w:b/>
          <w:bCs/>
        </w:rPr>
        <w:t>予定症例数、治験参加期間</w:t>
      </w:r>
    </w:p>
    <w:p w:rsidR="00125D8C" w:rsidRDefault="00125D8C" w:rsidP="00125D8C">
      <w:r>
        <w:rPr>
          <w:rFonts w:hint="eastAsia"/>
        </w:rPr>
        <w:t>本治験では、実施施設数、使用可能設備、実施可能被験者数、治験実施期間に基づき、適格例として、各投与群</w:t>
      </w:r>
      <w:r>
        <w:rPr>
          <w:rFonts w:hint="eastAsia"/>
        </w:rPr>
        <w:t>3</w:t>
      </w:r>
      <w:r>
        <w:rPr>
          <w:rFonts w:hint="eastAsia"/>
        </w:rPr>
        <w:t>例、計</w:t>
      </w:r>
      <w:r>
        <w:rPr>
          <w:rFonts w:hint="eastAsia"/>
        </w:rPr>
        <w:t>12</w:t>
      </w:r>
      <w:r>
        <w:rPr>
          <w:rFonts w:hint="eastAsia"/>
        </w:rPr>
        <w:t>例（単回投与</w:t>
      </w:r>
      <w:r>
        <w:rPr>
          <w:rFonts w:hint="eastAsia"/>
        </w:rPr>
        <w:t>9</w:t>
      </w:r>
      <w:r>
        <w:rPr>
          <w:rFonts w:hint="eastAsia"/>
        </w:rPr>
        <w:t>例、反復投与</w:t>
      </w:r>
      <w:r>
        <w:rPr>
          <w:rFonts w:hint="eastAsia"/>
        </w:rPr>
        <w:t>3</w:t>
      </w:r>
      <w:r>
        <w:rPr>
          <w:rFonts w:hint="eastAsia"/>
        </w:rPr>
        <w:t>例）の被験者が必要とな</w:t>
      </w:r>
      <w:r>
        <w:rPr>
          <w:rFonts w:hint="eastAsia"/>
        </w:rPr>
        <w:lastRenderedPageBreak/>
        <w:t>る。単回投与では</w:t>
      </w:r>
      <w:r>
        <w:rPr>
          <w:rFonts w:hint="eastAsia"/>
        </w:rPr>
        <w:t>1</w:t>
      </w:r>
      <w:r>
        <w:rPr>
          <w:rFonts w:hint="eastAsia"/>
        </w:rPr>
        <w:t>症例の治験参加期間は約</w:t>
      </w:r>
      <w:r>
        <w:rPr>
          <w:rFonts w:hint="eastAsia"/>
        </w:rPr>
        <w:t>50</w:t>
      </w:r>
      <w:r>
        <w:rPr>
          <w:rFonts w:hint="eastAsia"/>
        </w:rPr>
        <w:t>日（入院期間：</w:t>
      </w:r>
      <w:r>
        <w:rPr>
          <w:rFonts w:hint="eastAsia"/>
        </w:rPr>
        <w:t xml:space="preserve"> </w:t>
      </w:r>
      <w:r>
        <w:rPr>
          <w:rFonts w:hint="eastAsia"/>
        </w:rPr>
        <w:t>約</w:t>
      </w:r>
      <w:r>
        <w:rPr>
          <w:rFonts w:hint="eastAsia"/>
        </w:rPr>
        <w:t>3</w:t>
      </w:r>
      <w:r>
        <w:rPr>
          <w:rFonts w:hint="eastAsia"/>
        </w:rPr>
        <w:t>週間）、反復投与では</w:t>
      </w:r>
      <w:r>
        <w:rPr>
          <w:rFonts w:hint="eastAsia"/>
        </w:rPr>
        <w:t>1</w:t>
      </w:r>
      <w:r>
        <w:rPr>
          <w:rFonts w:hint="eastAsia"/>
        </w:rPr>
        <w:t>症例の治験参加期間は約</w:t>
      </w:r>
      <w:r>
        <w:rPr>
          <w:rFonts w:hint="eastAsia"/>
        </w:rPr>
        <w:t>80</w:t>
      </w:r>
      <w:r>
        <w:rPr>
          <w:rFonts w:hint="eastAsia"/>
        </w:rPr>
        <w:t>日（入院期間：</w:t>
      </w:r>
      <w:r>
        <w:rPr>
          <w:rFonts w:hint="eastAsia"/>
        </w:rPr>
        <w:t xml:space="preserve"> </w:t>
      </w:r>
      <w:r>
        <w:rPr>
          <w:rFonts w:hint="eastAsia"/>
        </w:rPr>
        <w:t>約</w:t>
      </w:r>
      <w:r>
        <w:rPr>
          <w:rFonts w:hint="eastAsia"/>
        </w:rPr>
        <w:t>7</w:t>
      </w:r>
      <w:r>
        <w:rPr>
          <w:rFonts w:hint="eastAsia"/>
        </w:rPr>
        <w:t>週間）である。単回投与において一用量群あたりの治験期間は約</w:t>
      </w:r>
      <w:r>
        <w:rPr>
          <w:rFonts w:hint="eastAsia"/>
        </w:rPr>
        <w:t>2.5</w:t>
      </w:r>
      <w:r>
        <w:rPr>
          <w:rFonts w:hint="eastAsia"/>
        </w:rPr>
        <w:t>ヶ月、</w:t>
      </w:r>
      <w:r>
        <w:rPr>
          <w:rFonts w:hint="eastAsia"/>
        </w:rPr>
        <w:t>3</w:t>
      </w:r>
      <w:r>
        <w:rPr>
          <w:rFonts w:hint="eastAsia"/>
        </w:rPr>
        <w:t>用量群を終了するまでの期間は約</w:t>
      </w:r>
      <w:r>
        <w:rPr>
          <w:rFonts w:hint="eastAsia"/>
        </w:rPr>
        <w:t>10</w:t>
      </w:r>
      <w:r>
        <w:rPr>
          <w:rFonts w:hint="eastAsia"/>
        </w:rPr>
        <w:t>ヶ月、反復投与群の治験期間は約</w:t>
      </w:r>
      <w:r>
        <w:rPr>
          <w:rFonts w:hint="eastAsia"/>
        </w:rPr>
        <w:t>7</w:t>
      </w:r>
      <w:r>
        <w:rPr>
          <w:rFonts w:hint="eastAsia"/>
        </w:rPr>
        <w:t>ヶ月と見込まれ、全体の治験期間は約</w:t>
      </w:r>
      <w:r>
        <w:rPr>
          <w:rFonts w:hint="eastAsia"/>
        </w:rPr>
        <w:t>17</w:t>
      </w:r>
      <w:r>
        <w:rPr>
          <w:rFonts w:hint="eastAsia"/>
        </w:rPr>
        <w:t>ヶ月と予想される。</w:t>
      </w:r>
    </w:p>
    <w:p w:rsidR="00125D8C" w:rsidRDefault="00125D8C" w:rsidP="00125D8C"/>
    <w:p w:rsidR="00125D8C" w:rsidRPr="002148E7" w:rsidRDefault="00125D8C" w:rsidP="00125D8C">
      <w:pPr>
        <w:rPr>
          <w:b/>
          <w:bCs/>
        </w:rPr>
      </w:pPr>
      <w:r w:rsidRPr="002148E7">
        <w:rPr>
          <w:rFonts w:hint="eastAsia"/>
          <w:b/>
          <w:bCs/>
        </w:rPr>
        <w:t>治験登録、選択基準</w:t>
      </w:r>
    </w:p>
    <w:p w:rsidR="00125D8C" w:rsidRDefault="00125D8C" w:rsidP="00125D8C"/>
    <w:p w:rsidR="00125D8C" w:rsidRDefault="00125D8C" w:rsidP="00125D8C">
      <w:r>
        <w:rPr>
          <w:rFonts w:hint="eastAsia"/>
        </w:rPr>
        <w:t>被験者背景</w:t>
      </w:r>
    </w:p>
    <w:p w:rsidR="00125D8C" w:rsidRDefault="00125D8C" w:rsidP="00125D8C">
      <w:r>
        <w:rPr>
          <w:rFonts w:hint="eastAsia"/>
        </w:rPr>
        <w:t>本治験では、</w:t>
      </w:r>
      <w:r w:rsidRPr="008B5D19">
        <w:rPr>
          <w:rFonts w:hint="eastAsia"/>
          <w:u w:val="single"/>
        </w:rPr>
        <w:t>発症後</w:t>
      </w:r>
      <w:r w:rsidRPr="008B5D19">
        <w:rPr>
          <w:rFonts w:hint="eastAsia"/>
          <w:u w:val="single"/>
        </w:rPr>
        <w:t>3</w:t>
      </w:r>
      <w:r w:rsidRPr="008B5D19">
        <w:rPr>
          <w:rFonts w:hint="eastAsia"/>
          <w:u w:val="single"/>
        </w:rPr>
        <w:t>年以内</w:t>
      </w:r>
      <w:r>
        <w:rPr>
          <w:rFonts w:hint="eastAsia"/>
        </w:rPr>
        <w:t>の</w:t>
      </w:r>
      <w:r>
        <w:rPr>
          <w:rFonts w:hint="eastAsia"/>
        </w:rPr>
        <w:t>ALS</w:t>
      </w:r>
      <w:r>
        <w:rPr>
          <w:rFonts w:hint="eastAsia"/>
        </w:rPr>
        <w:t>患者であって、</w:t>
      </w:r>
      <w:r>
        <w:rPr>
          <w:rFonts w:hint="eastAsia"/>
        </w:rPr>
        <w:t>ALS</w:t>
      </w:r>
      <w:r>
        <w:rPr>
          <w:rFonts w:hint="eastAsia"/>
        </w:rPr>
        <w:t>の重症度分類（添付Ｂ参照）が</w:t>
      </w:r>
      <w:r>
        <w:rPr>
          <w:rFonts w:hint="eastAsia"/>
        </w:rPr>
        <w:t>1</w:t>
      </w:r>
      <w:r>
        <w:rPr>
          <w:rFonts w:hint="eastAsia"/>
        </w:rPr>
        <w:t>もしくは</w:t>
      </w:r>
      <w:r>
        <w:rPr>
          <w:rFonts w:hint="eastAsia"/>
        </w:rPr>
        <w:t>2</w:t>
      </w:r>
      <w:r>
        <w:rPr>
          <w:rFonts w:hint="eastAsia"/>
        </w:rPr>
        <w:t>の患者を対象とする。</w:t>
      </w:r>
      <w:r>
        <w:rPr>
          <w:rFonts w:hint="eastAsia"/>
        </w:rPr>
        <w:t xml:space="preserve">  </w:t>
      </w:r>
    </w:p>
    <w:p w:rsidR="00125D8C" w:rsidRDefault="00125D8C" w:rsidP="00125D8C">
      <w:r>
        <w:rPr>
          <w:rFonts w:hint="eastAsia"/>
        </w:rPr>
        <w:t>治験責任医師または治験分担医師は、各々の症例に対し、脊髄腔内カテーテル</w:t>
      </w:r>
      <w:r>
        <w:rPr>
          <w:rFonts w:hint="eastAsia"/>
        </w:rPr>
        <w:t>/</w:t>
      </w:r>
      <w:r>
        <w:rPr>
          <w:rFonts w:hint="eastAsia"/>
        </w:rPr>
        <w:t>皮下ポートの埋込み手術を行う前に、治験への登録基準として以下の選択基準を満たしており、かつ除外基準のいずれにも抵触しないことを確認する。</w:t>
      </w:r>
    </w:p>
    <w:p w:rsidR="00125D8C" w:rsidRDefault="00125D8C" w:rsidP="00125D8C"/>
    <w:p w:rsidR="00125D8C" w:rsidRDefault="00125D8C" w:rsidP="00125D8C">
      <w:r>
        <w:rPr>
          <w:rFonts w:hint="eastAsia"/>
        </w:rPr>
        <w:t>選択基準</w:t>
      </w:r>
    </w:p>
    <w:p w:rsidR="00125D8C" w:rsidRDefault="00125D8C" w:rsidP="00125D8C">
      <w:r>
        <w:rPr>
          <w:rFonts w:hint="eastAsia"/>
        </w:rPr>
        <w:t>同意取得日に、以下のすべての基準を満たすことを確認する。</w:t>
      </w:r>
    </w:p>
    <w:p w:rsidR="00125D8C" w:rsidRDefault="00125D8C" w:rsidP="00125D8C">
      <w:pPr>
        <w:ind w:left="424" w:hangingChars="202" w:hanging="424"/>
      </w:pPr>
      <w:r>
        <w:rPr>
          <w:rFonts w:hint="eastAsia"/>
        </w:rPr>
        <w:t>１．</w:t>
      </w:r>
      <w:r>
        <w:rPr>
          <w:rFonts w:hint="eastAsia"/>
        </w:rPr>
        <w:t>ALS</w:t>
      </w:r>
      <w:r>
        <w:rPr>
          <w:rFonts w:hint="eastAsia"/>
        </w:rPr>
        <w:t>の診断基準（世界神経学会</w:t>
      </w:r>
      <w:r>
        <w:rPr>
          <w:rFonts w:hint="eastAsia"/>
        </w:rPr>
        <w:t>El Escorial</w:t>
      </w:r>
      <w:r>
        <w:rPr>
          <w:rFonts w:hint="eastAsia"/>
        </w:rPr>
        <w:t>改訂）における「</w:t>
      </w:r>
      <w:r>
        <w:rPr>
          <w:rFonts w:hint="eastAsia"/>
        </w:rPr>
        <w:t>ALS</w:t>
      </w:r>
      <w:r>
        <w:rPr>
          <w:rFonts w:hint="eastAsia"/>
        </w:rPr>
        <w:t>可能性高し　検査陽性」、「</w:t>
      </w:r>
      <w:r>
        <w:rPr>
          <w:rFonts w:hint="eastAsia"/>
        </w:rPr>
        <w:t>ALS</w:t>
      </w:r>
      <w:r>
        <w:rPr>
          <w:rFonts w:hint="eastAsia"/>
        </w:rPr>
        <w:t>可能性高し」または「</w:t>
      </w:r>
      <w:r>
        <w:rPr>
          <w:rFonts w:hint="eastAsia"/>
        </w:rPr>
        <w:t>ALS</w:t>
      </w:r>
      <w:r>
        <w:rPr>
          <w:rFonts w:hint="eastAsia"/>
        </w:rPr>
        <w:t>確実」に該当し、</w:t>
      </w:r>
      <w:r w:rsidRPr="008B5D19">
        <w:rPr>
          <w:rFonts w:hint="eastAsia"/>
          <w:u w:val="single"/>
        </w:rPr>
        <w:t>発症後</w:t>
      </w:r>
      <w:r w:rsidRPr="008B5D19">
        <w:rPr>
          <w:rFonts w:hint="eastAsia"/>
          <w:u w:val="single"/>
        </w:rPr>
        <w:t>3</w:t>
      </w:r>
      <w:r w:rsidRPr="008B5D19">
        <w:rPr>
          <w:rFonts w:hint="eastAsia"/>
          <w:u w:val="single"/>
        </w:rPr>
        <w:t>年以内</w:t>
      </w:r>
      <w:r>
        <w:rPr>
          <w:rFonts w:hint="eastAsia"/>
        </w:rPr>
        <w:t>である患者</w:t>
      </w:r>
    </w:p>
    <w:p w:rsidR="00125D8C" w:rsidRDefault="00125D8C" w:rsidP="00125D8C">
      <w:pPr>
        <w:ind w:left="420" w:hangingChars="200" w:hanging="420"/>
      </w:pPr>
      <w:r>
        <w:rPr>
          <w:rFonts w:hint="eastAsia"/>
        </w:rPr>
        <w:t>２．</w:t>
      </w:r>
      <w:r>
        <w:rPr>
          <w:rFonts w:hint="eastAsia"/>
        </w:rPr>
        <w:t>ALS</w:t>
      </w:r>
      <w:r>
        <w:rPr>
          <w:rFonts w:hint="eastAsia"/>
        </w:rPr>
        <w:t>の重症度分類（厚生労働省</w:t>
      </w:r>
      <w:r>
        <w:rPr>
          <w:rFonts w:hint="eastAsia"/>
        </w:rPr>
        <w:t xml:space="preserve"> </w:t>
      </w:r>
      <w:r>
        <w:rPr>
          <w:rFonts w:hint="eastAsia"/>
        </w:rPr>
        <w:t>特定疾患研究調査</w:t>
      </w:r>
      <w:r>
        <w:rPr>
          <w:rFonts w:hint="eastAsia"/>
        </w:rPr>
        <w:t xml:space="preserve"> 2007.1.1</w:t>
      </w:r>
      <w:r>
        <w:rPr>
          <w:rFonts w:hint="eastAsia"/>
        </w:rPr>
        <w:t>）が</w:t>
      </w:r>
      <w:r>
        <w:rPr>
          <w:rFonts w:hint="eastAsia"/>
        </w:rPr>
        <w:t>1</w:t>
      </w:r>
      <w:r>
        <w:rPr>
          <w:rFonts w:hint="eastAsia"/>
        </w:rPr>
        <w:t>もしくは</w:t>
      </w:r>
      <w:r>
        <w:rPr>
          <w:rFonts w:hint="eastAsia"/>
        </w:rPr>
        <w:t>2</w:t>
      </w:r>
      <w:r>
        <w:rPr>
          <w:rFonts w:hint="eastAsia"/>
        </w:rPr>
        <w:t>である患者</w:t>
      </w:r>
    </w:p>
    <w:p w:rsidR="00125D8C" w:rsidRDefault="00125D8C" w:rsidP="00125D8C">
      <w:r>
        <w:rPr>
          <w:rFonts w:hint="eastAsia"/>
        </w:rPr>
        <w:t>３．年齢が</w:t>
      </w:r>
      <w:r>
        <w:rPr>
          <w:rFonts w:hint="eastAsia"/>
        </w:rPr>
        <w:t>20</w:t>
      </w:r>
      <w:r>
        <w:rPr>
          <w:rFonts w:hint="eastAsia"/>
        </w:rPr>
        <w:t>歳以上、</w:t>
      </w:r>
      <w:r>
        <w:rPr>
          <w:rFonts w:hint="eastAsia"/>
        </w:rPr>
        <w:t>65</w:t>
      </w:r>
      <w:r>
        <w:rPr>
          <w:rFonts w:hint="eastAsia"/>
        </w:rPr>
        <w:t>歳未満である患者</w:t>
      </w:r>
    </w:p>
    <w:p w:rsidR="00125D8C" w:rsidRDefault="00125D8C" w:rsidP="00125D8C">
      <w:pPr>
        <w:ind w:left="424" w:hangingChars="202" w:hanging="424"/>
      </w:pPr>
      <w:r>
        <w:rPr>
          <w:rFonts w:hint="eastAsia"/>
        </w:rPr>
        <w:t>４．単回投与の場合、カテーテルの埋込の前日より少なくともＨＧＦ投与</w:t>
      </w:r>
      <w:r>
        <w:rPr>
          <w:rFonts w:hint="eastAsia"/>
        </w:rPr>
        <w:t>15</w:t>
      </w:r>
      <w:r>
        <w:rPr>
          <w:rFonts w:hint="eastAsia"/>
        </w:rPr>
        <w:t>日目検査日</w:t>
      </w:r>
      <w:r>
        <w:rPr>
          <w:rFonts w:hint="eastAsia"/>
        </w:rPr>
        <w:t>(</w:t>
      </w:r>
      <w:r>
        <w:rPr>
          <w:rFonts w:hint="eastAsia"/>
        </w:rPr>
        <w:t>反復投与の場合には</w:t>
      </w:r>
      <w:r>
        <w:rPr>
          <w:rFonts w:hint="eastAsia"/>
        </w:rPr>
        <w:t>43</w:t>
      </w:r>
      <w:r>
        <w:rPr>
          <w:rFonts w:hint="eastAsia"/>
        </w:rPr>
        <w:t>日目検査日）までの入院が可能な患者</w:t>
      </w:r>
    </w:p>
    <w:p w:rsidR="00125D8C" w:rsidRDefault="00125D8C" w:rsidP="00125D8C">
      <w:r>
        <w:rPr>
          <w:rFonts w:hint="eastAsia"/>
        </w:rPr>
        <w:t>５．治験参加について本人から文書にて同意が得られている患者</w:t>
      </w:r>
      <w:r>
        <w:rPr>
          <w:rFonts w:hint="eastAsia"/>
        </w:rPr>
        <w:t xml:space="preserve"> </w:t>
      </w:r>
    </w:p>
    <w:p w:rsidR="00125D8C" w:rsidRDefault="00125D8C" w:rsidP="00125D8C"/>
    <w:p w:rsidR="00125D8C" w:rsidRDefault="00125D8C" w:rsidP="00125D8C">
      <w:r>
        <w:rPr>
          <w:rFonts w:hint="eastAsia"/>
        </w:rPr>
        <w:t>除外基準</w:t>
      </w:r>
    </w:p>
    <w:p w:rsidR="00125D8C" w:rsidRDefault="00125D8C" w:rsidP="00125D8C">
      <w:r>
        <w:rPr>
          <w:rFonts w:hint="eastAsia"/>
        </w:rPr>
        <w:t>以下の除外基準のいずれにも抵触しないことを確認する。</w:t>
      </w:r>
    </w:p>
    <w:p w:rsidR="00125D8C" w:rsidRDefault="00125D8C" w:rsidP="00125D8C">
      <w:pPr>
        <w:ind w:left="424" w:hangingChars="202" w:hanging="424"/>
      </w:pPr>
      <w:r>
        <w:rPr>
          <w:rFonts w:hint="eastAsia"/>
        </w:rPr>
        <w:t>１．重篤な肝障害、腎障害、心疾患、肺疾患、血液疾患、代謝疾患等の疾患を有し、治験責任医師または治験分担医師が治験の対象には不適切であると判断した患者</w:t>
      </w:r>
    </w:p>
    <w:p w:rsidR="00125D8C" w:rsidRDefault="00125D8C" w:rsidP="00125D8C">
      <w:r>
        <w:rPr>
          <w:rFonts w:hint="eastAsia"/>
        </w:rPr>
        <w:t>２．ヘモグロビン</w:t>
      </w:r>
      <w:r>
        <w:rPr>
          <w:rFonts w:hint="eastAsia"/>
        </w:rPr>
        <w:t>A1c</w:t>
      </w:r>
      <w:r>
        <w:rPr>
          <w:rFonts w:hint="eastAsia"/>
        </w:rPr>
        <w:t>（</w:t>
      </w:r>
      <w:r>
        <w:rPr>
          <w:rFonts w:hint="eastAsia"/>
        </w:rPr>
        <w:t>JDS</w:t>
      </w:r>
      <w:r>
        <w:rPr>
          <w:rFonts w:hint="eastAsia"/>
        </w:rPr>
        <w:t>値）が</w:t>
      </w:r>
      <w:r>
        <w:rPr>
          <w:rFonts w:hint="eastAsia"/>
        </w:rPr>
        <w:t>6.1</w:t>
      </w:r>
      <w:r>
        <w:rPr>
          <w:rFonts w:hint="eastAsia"/>
        </w:rPr>
        <w:t>％以上の患者</w:t>
      </w:r>
    </w:p>
    <w:p w:rsidR="00125D8C" w:rsidRDefault="00125D8C" w:rsidP="00125D8C">
      <w:r>
        <w:rPr>
          <w:rFonts w:hint="eastAsia"/>
        </w:rPr>
        <w:t>３．登録前</w:t>
      </w:r>
      <w:r>
        <w:rPr>
          <w:rFonts w:hint="eastAsia"/>
        </w:rPr>
        <w:t>1</w:t>
      </w:r>
      <w:r>
        <w:rPr>
          <w:rFonts w:hint="eastAsia"/>
        </w:rPr>
        <w:t>ヶ月以内に、医薬品・医療機器の治験もしくは研究に参加した患者</w:t>
      </w:r>
    </w:p>
    <w:p w:rsidR="00125D8C" w:rsidRDefault="00125D8C" w:rsidP="00125D8C">
      <w:r>
        <w:rPr>
          <w:rFonts w:hint="eastAsia"/>
        </w:rPr>
        <w:t>４．安全性に影響を及ぼす下記疾患または症状を有している患者</w:t>
      </w:r>
    </w:p>
    <w:p w:rsidR="00125D8C" w:rsidRDefault="00125D8C" w:rsidP="00125D8C">
      <w:pPr>
        <w:ind w:left="424" w:hangingChars="202" w:hanging="424"/>
      </w:pPr>
      <w:r>
        <w:rPr>
          <w:rFonts w:hint="eastAsia"/>
        </w:rPr>
        <w:t>５．悪性新生物、脊髄腔内感染症、脊髄腔内の腫瘤、増殖性網膜症、呼吸機能の明らかな低下が認められる患者（スパイログラムにおける</w:t>
      </w:r>
      <w:r>
        <w:rPr>
          <w:rFonts w:hint="eastAsia"/>
        </w:rPr>
        <w:t>%</w:t>
      </w:r>
      <w:r>
        <w:rPr>
          <w:rFonts w:hint="eastAsia"/>
        </w:rPr>
        <w:t>肺活量が</w:t>
      </w:r>
      <w:r>
        <w:rPr>
          <w:rFonts w:hint="eastAsia"/>
        </w:rPr>
        <w:t>70%</w:t>
      </w:r>
      <w:r>
        <w:rPr>
          <w:rFonts w:hint="eastAsia"/>
        </w:rPr>
        <w:t>未満）</w:t>
      </w:r>
    </w:p>
    <w:p w:rsidR="00125D8C" w:rsidRDefault="00125D8C" w:rsidP="00125D8C">
      <w:r>
        <w:rPr>
          <w:rFonts w:hint="eastAsia"/>
        </w:rPr>
        <w:t>６．がんの既往歴のある患者</w:t>
      </w:r>
    </w:p>
    <w:p w:rsidR="00125D8C" w:rsidRDefault="00125D8C" w:rsidP="00125D8C">
      <w:r>
        <w:rPr>
          <w:rFonts w:hint="eastAsia"/>
        </w:rPr>
        <w:t>７．薬物アレルギーのある患者</w:t>
      </w:r>
    </w:p>
    <w:p w:rsidR="00125D8C" w:rsidRDefault="00125D8C" w:rsidP="00125D8C">
      <w:pPr>
        <w:ind w:left="424" w:hangingChars="202" w:hanging="424"/>
      </w:pPr>
      <w:r>
        <w:rPr>
          <w:rFonts w:hint="eastAsia"/>
        </w:rPr>
        <w:lastRenderedPageBreak/>
        <w:t>８．抗生物質に対しアレルギー反応を有する患者および器具移植に対し以前に不耐性を示した患者</w:t>
      </w:r>
    </w:p>
    <w:p w:rsidR="00125D8C" w:rsidRDefault="00125D8C" w:rsidP="00125D8C">
      <w:pPr>
        <w:ind w:left="424" w:hangingChars="202" w:hanging="424"/>
      </w:pPr>
      <w:r>
        <w:rPr>
          <w:rFonts w:hint="eastAsia"/>
        </w:rPr>
        <w:t>９．脊髄腔内カテーテル</w:t>
      </w:r>
      <w:r>
        <w:rPr>
          <w:rFonts w:hint="eastAsia"/>
        </w:rPr>
        <w:t>/</w:t>
      </w:r>
      <w:r>
        <w:rPr>
          <w:rFonts w:hint="eastAsia"/>
        </w:rPr>
        <w:t>皮下ポートに含まれるチタン合金、ポリスルホン、ポリプロピレン、ポリウレタン、シリコーンゴム、ステンレス鋼等の材質にアレルギー反応を示す患者、およびそれらの疑いを有する患者</w:t>
      </w:r>
    </w:p>
    <w:p w:rsidR="00125D8C" w:rsidRDefault="00125D8C" w:rsidP="00125D8C">
      <w:r>
        <w:rPr>
          <w:rFonts w:hint="eastAsia"/>
        </w:rPr>
        <w:t>10</w:t>
      </w:r>
      <w:r>
        <w:rPr>
          <w:rFonts w:hint="eastAsia"/>
        </w:rPr>
        <w:t>．解剖学的にカテーテルを挿入する事が困難な患者</w:t>
      </w:r>
    </w:p>
    <w:p w:rsidR="00125D8C" w:rsidRDefault="00125D8C" w:rsidP="00125D8C">
      <w:pPr>
        <w:ind w:left="424" w:hangingChars="202" w:hanging="424"/>
      </w:pPr>
      <w:r>
        <w:rPr>
          <w:rFonts w:hint="eastAsia"/>
        </w:rPr>
        <w:t>11</w:t>
      </w:r>
      <w:r>
        <w:rPr>
          <w:rFonts w:hint="eastAsia"/>
        </w:rPr>
        <w:t>．脊髄・脊椎に</w:t>
      </w:r>
      <w:r>
        <w:rPr>
          <w:rFonts w:hint="eastAsia"/>
        </w:rPr>
        <w:t>ALS</w:t>
      </w:r>
      <w:r>
        <w:rPr>
          <w:rFonts w:hint="eastAsia"/>
        </w:rPr>
        <w:t>以外の異常があってこの治験実施が困難な患者、カテーテルの埋め込みや薬剤注入により悪化する可能性がある患者</w:t>
      </w:r>
    </w:p>
    <w:p w:rsidR="00125D8C" w:rsidRDefault="00125D8C" w:rsidP="00125D8C">
      <w:pPr>
        <w:ind w:left="424" w:hangingChars="202" w:hanging="424"/>
      </w:pPr>
      <w:r>
        <w:rPr>
          <w:rFonts w:hint="eastAsia"/>
        </w:rPr>
        <w:t>12</w:t>
      </w:r>
      <w:r>
        <w:rPr>
          <w:rFonts w:hint="eastAsia"/>
        </w:rPr>
        <w:t>．全身治療を要する感染症あるいは髄膜炎、敗血症、菌血症、腹膜炎および皮膚伝染性疾患を有する患者、およびそれらの疑いを有する患者</w:t>
      </w:r>
    </w:p>
    <w:p w:rsidR="00125D8C" w:rsidRDefault="00125D8C" w:rsidP="00125D8C">
      <w:r>
        <w:rPr>
          <w:rFonts w:hint="eastAsia"/>
        </w:rPr>
        <w:t>13</w:t>
      </w:r>
      <w:r>
        <w:rPr>
          <w:rFonts w:hint="eastAsia"/>
        </w:rPr>
        <w:t>．出血性素因等を有する患者</w:t>
      </w:r>
    </w:p>
    <w:p w:rsidR="00125D8C" w:rsidRDefault="00125D8C" w:rsidP="00125D8C">
      <w:pPr>
        <w:ind w:left="424" w:hangingChars="202" w:hanging="424"/>
      </w:pPr>
      <w:r>
        <w:rPr>
          <w:rFonts w:hint="eastAsia"/>
        </w:rPr>
        <w:t>14</w:t>
      </w:r>
      <w:r>
        <w:rPr>
          <w:rFonts w:hint="eastAsia"/>
        </w:rPr>
        <w:t>．血栓凝固線溶障害あるいは何らかの要因による凝固線溶能の重篤な変化を有する患者、あるいは抗凝固薬・抗血小板薬を服用中の患者</w:t>
      </w:r>
    </w:p>
    <w:p w:rsidR="00125D8C" w:rsidRDefault="00125D8C" w:rsidP="00125D8C">
      <w:r>
        <w:rPr>
          <w:rFonts w:hint="eastAsia"/>
        </w:rPr>
        <w:t>15</w:t>
      </w:r>
      <w:r>
        <w:rPr>
          <w:rFonts w:hint="eastAsia"/>
        </w:rPr>
        <w:t>．認知症と診断されている患者</w:t>
      </w:r>
    </w:p>
    <w:p w:rsidR="00125D8C" w:rsidRDefault="00125D8C" w:rsidP="00125D8C">
      <w:r>
        <w:rPr>
          <w:rFonts w:hint="eastAsia"/>
        </w:rPr>
        <w:t>16</w:t>
      </w:r>
      <w:r>
        <w:rPr>
          <w:rFonts w:hint="eastAsia"/>
        </w:rPr>
        <w:t>．精神病または精神症状を有しており、治験への参加が困難と判断される患者</w:t>
      </w:r>
    </w:p>
    <w:p w:rsidR="00125D8C" w:rsidRDefault="00125D8C" w:rsidP="00125D8C">
      <w:pPr>
        <w:ind w:left="424" w:hangingChars="202" w:hanging="424"/>
      </w:pPr>
      <w:r>
        <w:rPr>
          <w:rFonts w:hint="eastAsia"/>
        </w:rPr>
        <w:t>17</w:t>
      </w:r>
      <w:r>
        <w:rPr>
          <w:rFonts w:hint="eastAsia"/>
        </w:rPr>
        <w:t>．女性で妊娠中または妊娠の疑いがある患者、妊娠を希望する患者、または授乳中の患者</w:t>
      </w:r>
    </w:p>
    <w:p w:rsidR="00125D8C" w:rsidRDefault="00125D8C" w:rsidP="00125D8C">
      <w:r>
        <w:rPr>
          <w:rFonts w:hint="eastAsia"/>
        </w:rPr>
        <w:t>18</w:t>
      </w:r>
      <w:r>
        <w:rPr>
          <w:rFonts w:hint="eastAsia"/>
        </w:rPr>
        <w:t>．その他、治験責任医師または治験分担医師が不適当と判断した場合</w:t>
      </w:r>
    </w:p>
    <w:p w:rsidR="00125D8C" w:rsidRDefault="00125D8C" w:rsidP="00125D8C"/>
    <w:p w:rsidR="00125D8C" w:rsidRDefault="00125D8C" w:rsidP="00125D8C"/>
    <w:p w:rsidR="00125D8C" w:rsidRPr="002148E7" w:rsidRDefault="00125D8C" w:rsidP="00125D8C">
      <w:pPr>
        <w:rPr>
          <w:b/>
          <w:bCs/>
        </w:rPr>
      </w:pPr>
      <w:r w:rsidRPr="002148E7">
        <w:rPr>
          <w:rFonts w:hint="eastAsia"/>
          <w:b/>
          <w:bCs/>
        </w:rPr>
        <w:t>併用薬およびその他の制限事項</w:t>
      </w:r>
    </w:p>
    <w:p w:rsidR="00125D8C" w:rsidRDefault="00125D8C" w:rsidP="00125D8C"/>
    <w:p w:rsidR="00125D8C" w:rsidRDefault="00125D8C" w:rsidP="00125D8C">
      <w:r>
        <w:rPr>
          <w:rFonts w:hint="eastAsia"/>
        </w:rPr>
        <w:t>併用可能薬</w:t>
      </w:r>
    </w:p>
    <w:p w:rsidR="00125D8C" w:rsidRDefault="00125D8C" w:rsidP="00125D8C">
      <w:r>
        <w:rPr>
          <w:rFonts w:hint="eastAsia"/>
        </w:rPr>
        <w:t>リルゾール（リルテック錠）は、登録前の投与期間および投与量に関わらず、原則的に用量を変更せずに併用可能とする。また、登録時に</w:t>
      </w:r>
      <w:r>
        <w:rPr>
          <w:rFonts w:hint="eastAsia"/>
        </w:rPr>
        <w:t>4</w:t>
      </w:r>
      <w:r>
        <w:rPr>
          <w:rFonts w:hint="eastAsia"/>
        </w:rPr>
        <w:t>週以上投与を継続している薬物がある場合、同投与量および投与方法で投与を継続することができる。</w:t>
      </w:r>
    </w:p>
    <w:p w:rsidR="00125D8C" w:rsidRDefault="00125D8C" w:rsidP="00125D8C">
      <w:r>
        <w:rPr>
          <w:rFonts w:hint="eastAsia"/>
        </w:rPr>
        <w:t>加えて、治験機器の埋め込み時の麻酔薬、および検査・観察に用いる検査薬および治験責任医師または治験分担医師が必要と判断した薬剤（例：手術に伴う抗生剤）は併用可能とする。</w:t>
      </w:r>
    </w:p>
    <w:p w:rsidR="00125D8C" w:rsidRDefault="00125D8C" w:rsidP="00125D8C"/>
    <w:p w:rsidR="00125D8C" w:rsidRDefault="00125D8C" w:rsidP="00125D8C">
      <w:r>
        <w:rPr>
          <w:rFonts w:hint="eastAsia"/>
        </w:rPr>
        <w:t>併用禁止薬</w:t>
      </w:r>
    </w:p>
    <w:p w:rsidR="003C3EF6" w:rsidRPr="00125D8C" w:rsidRDefault="00125D8C">
      <w:r>
        <w:rPr>
          <w:rFonts w:hint="eastAsia"/>
        </w:rPr>
        <w:t>脊髄腔内に投与される薬剤についてはすべて併用禁止とする。また、前述の</w:t>
      </w:r>
      <w:r>
        <w:rPr>
          <w:rFonts w:hint="eastAsia"/>
        </w:rPr>
        <w:t>4</w:t>
      </w:r>
      <w:r>
        <w:rPr>
          <w:rFonts w:hint="eastAsia"/>
        </w:rPr>
        <w:t>週間以上継続投与されている薬剤以外の併用は禁止する。ただし、有害事象の処置等やむを得ず使用した場合には、その薬剤名、使用目的、</w:t>
      </w:r>
      <w:r>
        <w:rPr>
          <w:rFonts w:hint="eastAsia"/>
        </w:rPr>
        <w:t>1</w:t>
      </w:r>
      <w:r>
        <w:rPr>
          <w:rFonts w:hint="eastAsia"/>
        </w:rPr>
        <w:t>日量、投与経路、投与開始日および投与終了日を症例報告書に記載する。登録後、</w:t>
      </w:r>
      <w:r>
        <w:rPr>
          <w:rFonts w:hint="eastAsia"/>
        </w:rPr>
        <w:t>4</w:t>
      </w:r>
      <w:r>
        <w:rPr>
          <w:rFonts w:hint="eastAsia"/>
        </w:rPr>
        <w:t>週間以上投与を継続している薬剤でも、やむを得ず投与量および投与方法を変更する必要が生じた場合も同様に記載する。</w:t>
      </w:r>
    </w:p>
    <w:sectPr w:rsidR="003C3EF6" w:rsidRPr="00125D8C" w:rsidSect="007B7959">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5D8C"/>
    <w:rsid w:val="00125D8C"/>
    <w:rsid w:val="005F2F18"/>
    <w:rsid w:val="007B7959"/>
    <w:rsid w:val="00B834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D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D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5D8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maskat</dc:creator>
  <cp:lastModifiedBy>maskat</cp:lastModifiedBy>
  <cp:revision>1</cp:revision>
  <dcterms:created xsi:type="dcterms:W3CDTF">2012-06-06T10:06:00Z</dcterms:created>
  <dcterms:modified xsi:type="dcterms:W3CDTF">2012-06-06T10:08:00Z</dcterms:modified>
</cp:coreProperties>
</file>